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D85C" w14:textId="77777777" w:rsidR="00B07924" w:rsidRDefault="00B079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48CF785" w14:textId="77777777" w:rsidR="00B07924" w:rsidRDefault="00FC39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31B4D962" wp14:editId="02044EEF">
            <wp:extent cx="1143196" cy="1161060"/>
            <wp:effectExtent l="0" t="0" r="0" b="0"/>
            <wp:docPr id="1073741827" name="image1.jpg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m 1"/>
                    <pic:cNvPicPr preferRelativeResize="0"/>
                  </pic:nvPicPr>
                  <pic:blipFill>
                    <a:blip r:embed="rId7"/>
                    <a:srcRect l="3256" t="16012" r="7381" b="5893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088B4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PROJETO CAIXA CÊNICA</w:t>
      </w:r>
    </w:p>
    <w:p w14:paraId="72891DA1" w14:textId="77777777" w:rsidR="00B07924" w:rsidRDefault="00B079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142AB31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capacitação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técnica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área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cênicas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profissionais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integram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equipes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têm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interesse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conhecer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diversas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áreas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festival.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nasceu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2017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voltado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profissionais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envolvidos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montagens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espetáculos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carregadores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contrarregras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Em 2019,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ampliado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áreas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destinado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profissionais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tenham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interesse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culturais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Dividido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quatro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módulos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online,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capacitações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seguintes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áreas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>Programação</w:t>
      </w:r>
      <w:proofErr w:type="spellEnd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e </w:t>
      </w:r>
      <w:proofErr w:type="spellStart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>Curadoria</w:t>
      </w:r>
      <w:proofErr w:type="spellEnd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; </w:t>
      </w:r>
      <w:proofErr w:type="spellStart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>Produção</w:t>
      </w:r>
      <w:proofErr w:type="spellEnd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Cultural; </w:t>
      </w:r>
      <w:proofErr w:type="spellStart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>Cenotécnica</w:t>
      </w:r>
      <w:proofErr w:type="spellEnd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; </w:t>
      </w:r>
      <w:proofErr w:type="spellStart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>Cultura</w:t>
      </w:r>
      <w:proofErr w:type="spellEnd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com </w:t>
      </w:r>
      <w:proofErr w:type="spellStart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>Acessibilidade</w:t>
      </w:r>
      <w:proofErr w:type="spellEnd"/>
      <w:r w:rsidRPr="00C1058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(LIBRAS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).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inscrições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iniciam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partir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1058B">
        <w:rPr>
          <w:rFonts w:ascii="Calibri" w:eastAsia="Calibri" w:hAnsi="Calibri" w:cs="Calibri"/>
          <w:b/>
          <w:bCs/>
          <w:sz w:val="22"/>
          <w:szCs w:val="22"/>
        </w:rPr>
        <w:t xml:space="preserve">1º de </w:t>
      </w:r>
      <w:proofErr w:type="spellStart"/>
      <w:r w:rsidRPr="00C1058B">
        <w:rPr>
          <w:rFonts w:ascii="Calibri" w:eastAsia="Calibri" w:hAnsi="Calibri" w:cs="Calibri"/>
          <w:b/>
          <w:bCs/>
          <w:sz w:val="22"/>
          <w:szCs w:val="22"/>
        </w:rPr>
        <w:t>outubro</w:t>
      </w:r>
      <w:proofErr w:type="spellEnd"/>
      <w:r w:rsidRPr="00C1058B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Pr="00C1058B">
        <w:rPr>
          <w:rFonts w:ascii="Calibri" w:eastAsia="Calibri" w:hAnsi="Calibri" w:cs="Calibri"/>
          <w:b/>
          <w:bCs/>
          <w:sz w:val="22"/>
          <w:szCs w:val="22"/>
        </w:rPr>
        <w:t>às</w:t>
      </w:r>
      <w:proofErr w:type="spellEnd"/>
      <w:r w:rsidRPr="00C1058B">
        <w:rPr>
          <w:rFonts w:ascii="Calibri" w:eastAsia="Calibri" w:hAnsi="Calibri" w:cs="Calibri"/>
          <w:b/>
          <w:bCs/>
          <w:sz w:val="22"/>
          <w:szCs w:val="22"/>
        </w:rPr>
        <w:t xml:space="preserve"> 13h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segue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abaixo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14:paraId="45AE3A76" w14:textId="77777777" w:rsidR="00B07924" w:rsidRDefault="00B079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8059B88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06/10 –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Curadoria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via 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oom, das 14h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18h</w:t>
      </w:r>
    </w:p>
    <w:p w14:paraId="1A2C8201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módulo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curadoria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coordenador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Porto Alegre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Cena, Fernando Zugno,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juntamente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coordenador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Duda Cardoso.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ministrantes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compartilhar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experiências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processo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definição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conceito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escolha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atrações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contatos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grupos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negociações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Link para 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https://www.sympla.com.br/projeto-caixa-cenica-programacao-e-curadoria__1357158</w:t>
        </w:r>
      </w:hyperlink>
    </w:p>
    <w:p w14:paraId="388432C9" w14:textId="77777777" w:rsidR="00B07924" w:rsidRDefault="00B079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9D1B5E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07/10 –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Cultural, </w:t>
      </w:r>
      <w:r>
        <w:rPr>
          <w:rFonts w:ascii="Calibri" w:eastAsia="Calibri" w:hAnsi="Calibri" w:cs="Calibri"/>
          <w:b/>
          <w:sz w:val="22"/>
          <w:szCs w:val="22"/>
        </w:rPr>
        <w:t xml:space="preserve">via zoom, das 14h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18h</w:t>
      </w:r>
    </w:p>
    <w:p w14:paraId="202FB087" w14:textId="4F81270D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1155CC"/>
          <w:sz w:val="22"/>
          <w:szCs w:val="22"/>
          <w:highlight w:val="white"/>
          <w:u w:val="single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abordados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relativos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perfil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cultural,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início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ideia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execução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leis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incentivo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prestação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produtoras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fazem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equipe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Porto Alegre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Cena, Daniela Ramirez, Laura Leão</w:t>
      </w:r>
      <w:r w:rsidR="004A3904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Thaís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Gombieski</w:t>
      </w:r>
      <w:proofErr w:type="spellEnd"/>
      <w:r w:rsidR="004A3904"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 w:rsidR="004A3904" w:rsidRPr="004A3904">
        <w:rPr>
          <w:rFonts w:ascii="Calibri" w:eastAsia="Calibri" w:hAnsi="Calibri" w:cs="Calibri"/>
          <w:color w:val="000000"/>
          <w:sz w:val="22"/>
          <w:szCs w:val="22"/>
        </w:rPr>
        <w:t>Ziza Ferreira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Link para 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https://www.sympla.com.br/projeto-caixa-cenica-producao-cultural__1357168</w:t>
        </w:r>
      </w:hyperlink>
    </w:p>
    <w:p w14:paraId="6093FA8A" w14:textId="77777777" w:rsidR="00B07924" w:rsidRDefault="00B079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FF759F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13/10 –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Cenotécnica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 xml:space="preserve">via zoom, das 14h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18h</w:t>
      </w:r>
    </w:p>
    <w:p w14:paraId="0E502769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abordados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conteúdos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caixa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cênica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teatral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palco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cenário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equipamentos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segurança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pela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coordenadora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cenotécnica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Porto Alegre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Cena, Yara Balboni. </w:t>
      </w:r>
      <w:r>
        <w:rPr>
          <w:rFonts w:ascii="Calibri" w:eastAsia="Calibri" w:hAnsi="Calibri" w:cs="Calibri"/>
          <w:sz w:val="22"/>
          <w:szCs w:val="22"/>
        </w:rPr>
        <w:t xml:space="preserve">Link para 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https://www.sympla.com.br/projeto-caixa-cenica-cenotecnica__1357186</w:t>
        </w:r>
      </w:hyperlink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</w:p>
    <w:p w14:paraId="3404A809" w14:textId="77777777" w:rsidR="00B07924" w:rsidRDefault="00B0792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AF2049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14/10 –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Acessibilidade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LIBRAS, </w:t>
      </w:r>
      <w:r>
        <w:rPr>
          <w:rFonts w:ascii="Calibri" w:eastAsia="Calibri" w:hAnsi="Calibri" w:cs="Calibri"/>
          <w:b/>
          <w:sz w:val="22"/>
          <w:szCs w:val="22"/>
        </w:rPr>
        <w:t xml:space="preserve">via zoom, das 14h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18h</w:t>
      </w:r>
    </w:p>
    <w:p w14:paraId="26766125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propõe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nova forma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enxergar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língua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sinais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espetáculo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teatral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questões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tradutórias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linguísticas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cênicas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considerados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aspectos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bilinguismo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Libras-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Português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etapas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divulgação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recepção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produção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próprio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espetáculo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Ministrado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 Kemi Oshiro, Sandro Fonseca e Vinicius Martins.</w:t>
      </w:r>
    </w:p>
    <w:p w14:paraId="26798D01" w14:textId="77777777" w:rsidR="00B07924" w:rsidRDefault="00FC39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Link para 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https://www.sympla.com.br/projeto-caixa-cenica-cultura-com-acessibilidade---libras__1357180</w:t>
        </w:r>
      </w:hyperlink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</w:p>
    <w:p w14:paraId="20231A8F" w14:textId="77777777" w:rsidR="00B07924" w:rsidRDefault="00B07924">
      <w:pPr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BEA674" w14:textId="77777777" w:rsidR="00B07924" w:rsidRDefault="00FC397A">
      <w:pPr>
        <w:shd w:val="clear" w:color="auto" w:fill="FFFFFF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OFICINAS</w:t>
      </w:r>
    </w:p>
    <w:p w14:paraId="1604AD6C" w14:textId="77777777" w:rsidR="00B07924" w:rsidRDefault="00B0792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7DD6AF" w14:textId="03D9C386" w:rsidR="00B07924" w:rsidRDefault="00FC397A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cinco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 e 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Real; </w:t>
      </w:r>
      <w:hyperlink r:id="rId12">
        <w:proofErr w:type="spellStart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Conhecendo</w:t>
        </w:r>
        <w:proofErr w:type="spellEnd"/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 xml:space="preserve"> o Video mapping</w:t>
        </w:r>
      </w:hyperlink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Circo; 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memória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sonora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Intervenções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urbanas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Todas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abertas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público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C1058B">
        <w:rPr>
          <w:rFonts w:ascii="Calibri" w:eastAsia="Calibri" w:hAnsi="Calibri" w:cs="Calibri"/>
          <w:b/>
          <w:bCs/>
          <w:sz w:val="22"/>
          <w:szCs w:val="22"/>
        </w:rPr>
        <w:t>Inscrições</w:t>
      </w:r>
      <w:proofErr w:type="spellEnd"/>
      <w:r w:rsidRPr="00C1058B">
        <w:rPr>
          <w:rFonts w:ascii="Calibri" w:eastAsia="Calibri" w:hAnsi="Calibri" w:cs="Calibri"/>
          <w:b/>
          <w:bCs/>
          <w:sz w:val="22"/>
          <w:szCs w:val="22"/>
        </w:rPr>
        <w:t xml:space="preserve"> de 04 </w:t>
      </w:r>
      <w:proofErr w:type="spellStart"/>
      <w:r w:rsidRPr="00C1058B">
        <w:rPr>
          <w:rFonts w:ascii="Calibri" w:eastAsia="Calibri" w:hAnsi="Calibri" w:cs="Calibri"/>
          <w:b/>
          <w:bCs/>
          <w:sz w:val="22"/>
          <w:szCs w:val="22"/>
        </w:rPr>
        <w:t>até</w:t>
      </w:r>
      <w:proofErr w:type="spellEnd"/>
      <w:r w:rsidRPr="00C1058B">
        <w:rPr>
          <w:rFonts w:ascii="Calibri" w:eastAsia="Calibri" w:hAnsi="Calibri" w:cs="Calibri"/>
          <w:b/>
          <w:bCs/>
          <w:sz w:val="22"/>
          <w:szCs w:val="22"/>
        </w:rPr>
        <w:t xml:space="preserve"> 10 de </w:t>
      </w:r>
      <w:proofErr w:type="spellStart"/>
      <w:r w:rsidRPr="00C1058B">
        <w:rPr>
          <w:rFonts w:ascii="Calibri" w:eastAsia="Calibri" w:hAnsi="Calibri" w:cs="Calibri"/>
          <w:b/>
          <w:bCs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15 de </w:t>
      </w:r>
      <w:proofErr w:type="spellStart"/>
      <w:r>
        <w:rPr>
          <w:rFonts w:ascii="Calibri" w:eastAsia="Calibri" w:hAnsi="Calibri" w:cs="Calibri"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revelados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selecionados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12A1D83C" w14:textId="28C3EE1F" w:rsidR="00B07924" w:rsidRDefault="00B07924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46FDB15" w14:textId="085E8D92" w:rsidR="004836F7" w:rsidRPr="004836F7" w:rsidRDefault="004836F7" w:rsidP="004836F7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4836F7">
        <w:rPr>
          <w:rFonts w:ascii="Calibri" w:eastAsia="Calibri" w:hAnsi="Calibri" w:cs="Calibri"/>
          <w:sz w:val="22"/>
          <w:szCs w:val="22"/>
        </w:rPr>
        <w:lastRenderedPageBreak/>
        <w:t>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interessados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participar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oficinas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devem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enviar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documentos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necessários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para </w:t>
      </w:r>
      <w:r w:rsidRPr="00C1058B">
        <w:rPr>
          <w:rFonts w:ascii="Calibri" w:eastAsia="Calibri" w:hAnsi="Calibri" w:cs="Calibri"/>
          <w:b/>
          <w:bCs/>
          <w:sz w:val="22"/>
          <w:szCs w:val="22"/>
        </w:rPr>
        <w:t>inscricaoemcena@gmail.com</w:t>
      </w:r>
      <w:r w:rsidRPr="004836F7">
        <w:rPr>
          <w:rFonts w:ascii="Calibri" w:eastAsia="Calibri" w:hAnsi="Calibri" w:cs="Calibri"/>
          <w:sz w:val="22"/>
          <w:szCs w:val="22"/>
        </w:rPr>
        <w:t xml:space="preserve">, com o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nome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atividade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que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gostaria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inscrever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-se no campo do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assunto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>.</w:t>
      </w:r>
    </w:p>
    <w:p w14:paraId="3DFDF754" w14:textId="77777777" w:rsidR="004836F7" w:rsidRPr="004836F7" w:rsidRDefault="004836F7" w:rsidP="004836F7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 w:rsidRPr="004836F7">
        <w:rPr>
          <w:rFonts w:ascii="Calibri" w:eastAsia="Calibri" w:hAnsi="Calibri" w:cs="Calibri"/>
          <w:sz w:val="22"/>
          <w:szCs w:val="22"/>
        </w:rPr>
        <w:t>*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Exceto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"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Conhecendo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Vídeo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Mapping",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que as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inscrições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836F7">
        <w:rPr>
          <w:rFonts w:ascii="Calibri" w:eastAsia="Calibri" w:hAnsi="Calibri" w:cs="Calibri"/>
          <w:sz w:val="22"/>
          <w:szCs w:val="22"/>
        </w:rPr>
        <w:t>ocorrem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através</w:t>
      </w:r>
      <w:proofErr w:type="spellEnd"/>
      <w:proofErr w:type="gramEnd"/>
      <w:r w:rsidRPr="004836F7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Sympla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>.</w:t>
      </w:r>
    </w:p>
    <w:p w14:paraId="2DA62026" w14:textId="77777777" w:rsidR="004836F7" w:rsidRPr="004836F7" w:rsidRDefault="004836F7" w:rsidP="004836F7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 w:rsidRPr="004836F7">
        <w:rPr>
          <w:rFonts w:ascii="Calibri" w:eastAsia="Calibri" w:hAnsi="Calibri" w:cs="Calibri"/>
          <w:sz w:val="22"/>
          <w:szCs w:val="22"/>
        </w:rPr>
        <w:t xml:space="preserve">As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inscrições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acontecem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entre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dias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04 e 10/10 e a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lista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selecionados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será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divulgada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15/10.</w:t>
      </w:r>
    </w:p>
    <w:p w14:paraId="0A8E18EA" w14:textId="3D72158F" w:rsidR="004836F7" w:rsidRPr="004836F7" w:rsidRDefault="004836F7" w:rsidP="004836F7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4836F7">
        <w:rPr>
          <w:rFonts w:ascii="Calibri" w:eastAsia="Calibri" w:hAnsi="Calibri" w:cs="Calibri"/>
          <w:sz w:val="22"/>
          <w:szCs w:val="22"/>
        </w:rPr>
        <w:t>Confira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informações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documentos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necessários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cada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836F7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Pr="004836F7">
        <w:rPr>
          <w:rFonts w:ascii="Calibri" w:eastAsia="Calibri" w:hAnsi="Calibri" w:cs="Calibri"/>
          <w:sz w:val="22"/>
          <w:szCs w:val="22"/>
        </w:rPr>
        <w:t xml:space="preserve"> no site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4836F7">
        <w:rPr>
          <w:rFonts w:ascii="Calibri" w:eastAsia="Calibri" w:hAnsi="Calibri" w:cs="Calibri"/>
          <w:sz w:val="22"/>
          <w:szCs w:val="22"/>
        </w:rPr>
        <w:t>www.portoalegreemcena.com/oficinas</w:t>
      </w:r>
    </w:p>
    <w:p w14:paraId="65F13569" w14:textId="77777777" w:rsidR="00B07924" w:rsidRDefault="00B07924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</w:p>
    <w:p w14:paraId="719ADF26" w14:textId="5B275AFE" w:rsidR="00B07924" w:rsidRDefault="00FC397A">
      <w:pPr>
        <w:shd w:val="clear" w:color="auto" w:fill="FFFFFF"/>
        <w:jc w:val="both"/>
        <w:rPr>
          <w:color w:val="2222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O </w:t>
      </w:r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28º Porto Alegre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em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Cena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é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apresentado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pela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Secretaria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Cultura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do Estado do Rio Grande do Sul e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Prefeitura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de Porto Alegre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Tem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patrocínio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de </w:t>
      </w:r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PMI Foods, Angus Las Piedras e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Panvel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Conta com o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apoio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do </w:t>
      </w:r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Itaú Cultural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Tem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apoio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Institucional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do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Iberescena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e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Fundação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Nacional das Artes e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Ministério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do Turismo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Parceria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com 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Fábrica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do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Futuro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, Galeria La Photo, TVE, FM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Cultura</w:t>
      </w:r>
      <w:proofErr w:type="spellEnd"/>
      <w:r w:rsidR="004836F7"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,</w:t>
      </w:r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RBS TV</w:t>
      </w:r>
      <w:r w:rsidR="004836F7"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e Grupo </w:t>
      </w:r>
      <w:proofErr w:type="spellStart"/>
      <w:r w:rsidR="004836F7"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Reunidos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.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Primeira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Fila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Produções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é </w:t>
      </w:r>
      <w:proofErr w:type="gram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a</w:t>
      </w:r>
      <w:proofErr w:type="gram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agente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Cultural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Realização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Secretaria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Municipal da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Cultura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da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Prefeitura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de Porto Alegre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Financiamento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do </w:t>
      </w:r>
      <w:proofErr w:type="spellStart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Pró-cultura</w:t>
      </w:r>
      <w:proofErr w:type="spellEnd"/>
      <w:r w:rsidRPr="00C1058B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RS, Governo do Rio Grande do Sul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</w:p>
    <w:p w14:paraId="5D6FA51F" w14:textId="77777777" w:rsidR="00B07924" w:rsidRDefault="00B07924">
      <w:pPr>
        <w:shd w:val="clear" w:color="auto" w:fill="FFFFFF"/>
        <w:rPr>
          <w:color w:val="222222"/>
        </w:rPr>
      </w:pPr>
    </w:p>
    <w:p w14:paraId="1F63DA13" w14:textId="77777777" w:rsidR="00C1058B" w:rsidRDefault="00FC397A">
      <w:pPr>
        <w:shd w:val="clear" w:color="auto" w:fill="FFFFFF"/>
        <w:jc w:val="right"/>
        <w:rPr>
          <w:rFonts w:ascii="Calibri" w:eastAsia="Calibri" w:hAnsi="Calibri" w:cs="Calibri"/>
          <w:b/>
          <w:color w:val="222222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Assessoria de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Imprensa</w:t>
      </w:r>
      <w:proofErr w:type="spellEnd"/>
      <w:r>
        <w:rPr>
          <w:rFonts w:ascii="Calibri" w:eastAsia="Calibri" w:hAnsi="Calibri" w:cs="Calibri"/>
          <w:b/>
          <w:color w:val="222222"/>
          <w:sz w:val="22"/>
          <w:szCs w:val="22"/>
        </w:rPr>
        <w:t>:</w:t>
      </w:r>
    </w:p>
    <w:p w14:paraId="1F1E7AE5" w14:textId="165D2288" w:rsidR="00B07924" w:rsidRDefault="00C1058B">
      <w:pPr>
        <w:shd w:val="clear" w:color="auto" w:fill="FFFFFF"/>
        <w:jc w:val="right"/>
        <w:rPr>
          <w:color w:val="2222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>AGÊNCIA CIGANA</w:t>
      </w:r>
      <w:r w:rsidR="00FC397A">
        <w:rPr>
          <w:rFonts w:ascii="Calibri" w:eastAsia="Calibri" w:hAnsi="Calibri" w:cs="Calibri"/>
          <w:b/>
          <w:color w:val="222222"/>
          <w:sz w:val="22"/>
          <w:szCs w:val="22"/>
        </w:rPr>
        <w:br/>
      </w:r>
      <w:r w:rsidR="00FC397A">
        <w:rPr>
          <w:rFonts w:ascii="Calibri" w:eastAsia="Calibri" w:hAnsi="Calibri" w:cs="Calibri"/>
          <w:color w:val="222222"/>
          <w:sz w:val="22"/>
          <w:szCs w:val="22"/>
        </w:rPr>
        <w:t>Cátia Tedesco – </w:t>
      </w:r>
      <w:hyperlink r:id="rId13">
        <w:r w:rsidR="00FC397A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catia@agenciacigana.com</w:t>
        </w:r>
      </w:hyperlink>
    </w:p>
    <w:p w14:paraId="6F5D547E" w14:textId="77777777" w:rsidR="00B07924" w:rsidRDefault="00FC397A">
      <w:pPr>
        <w:shd w:val="clear" w:color="auto" w:fill="FFFFFF"/>
        <w:jc w:val="right"/>
        <w:rPr>
          <w:color w:val="2222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Mauren Favero – </w:t>
      </w:r>
      <w:hyperlink r:id="rId14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maurenfavero@gmail.com</w:t>
        </w:r>
      </w:hyperlink>
    </w:p>
    <w:p w14:paraId="6A7F538B" w14:textId="77777777" w:rsidR="00B07924" w:rsidRDefault="00B0792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07924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64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036B" w14:textId="77777777" w:rsidR="005C3950" w:rsidRDefault="005C3950">
      <w:r>
        <w:separator/>
      </w:r>
    </w:p>
  </w:endnote>
  <w:endnote w:type="continuationSeparator" w:id="0">
    <w:p w14:paraId="19ABEF40" w14:textId="77777777" w:rsidR="005C3950" w:rsidRDefault="005C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2E92" w14:textId="77777777" w:rsidR="00B07924" w:rsidRDefault="00B079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952D" w14:textId="77777777" w:rsidR="00B07924" w:rsidRDefault="00B079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E28A" w14:textId="77777777" w:rsidR="005C3950" w:rsidRDefault="005C3950">
      <w:r>
        <w:separator/>
      </w:r>
    </w:p>
  </w:footnote>
  <w:footnote w:type="continuationSeparator" w:id="0">
    <w:p w14:paraId="259B5283" w14:textId="77777777" w:rsidR="005C3950" w:rsidRDefault="005C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16BE" w14:textId="77777777" w:rsidR="00B07924" w:rsidRDefault="00B079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1102" w14:textId="77777777" w:rsidR="00B07924" w:rsidRDefault="00B079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24"/>
    <w:rsid w:val="004836F7"/>
    <w:rsid w:val="004A3904"/>
    <w:rsid w:val="005C3950"/>
    <w:rsid w:val="007110D3"/>
    <w:rsid w:val="00B07924"/>
    <w:rsid w:val="00C1058B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C6DE"/>
  <w15:docId w15:val="{5AC675A0-388C-4901-B169-8FD51AE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uppressAutoHyphens/>
    </w:pPr>
    <w:rPr>
      <w:rFonts w:cs="Arial Unicode MS"/>
      <w:color w:val="000000"/>
      <w:kern w:val="3"/>
      <w:sz w:val="56"/>
      <w:szCs w:val="56"/>
      <w:u w:color="000000"/>
      <w:lang w:val="pt-PT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  <w:lang w:val="pt-PT"/>
    </w:rPr>
  </w:style>
  <w:style w:type="paragraph" w:customStyle="1" w:styleId="Corpo">
    <w:name w:val="Corpo"/>
    <w:pPr>
      <w:widowControl w:val="0"/>
      <w:suppressAutoHyphens/>
    </w:pPr>
    <w:rPr>
      <w:rFonts w:cs="Arial Unicode MS"/>
      <w:color w:val="000000"/>
      <w:kern w:val="3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sz w:val="22"/>
      <w:szCs w:val="22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character" w:styleId="MenoPendente">
    <w:name w:val="Unresolved Mention"/>
    <w:basedOn w:val="Fontepargpadro"/>
    <w:uiPriority w:val="99"/>
    <w:semiHidden/>
    <w:unhideWhenUsed/>
    <w:rsid w:val="003F63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4A3904"/>
    <w:pPr>
      <w:spacing w:before="100" w:beforeAutospacing="1" w:after="100" w:afterAutospacing="1"/>
    </w:pPr>
    <w:rPr>
      <w:lang w:val="pt-BR" w:eastAsia="pt-BR"/>
    </w:rPr>
  </w:style>
  <w:style w:type="character" w:customStyle="1" w:styleId="backcolor11">
    <w:name w:val="backcolor_11"/>
    <w:basedOn w:val="Fontepargpadro"/>
    <w:rsid w:val="004A3904"/>
  </w:style>
  <w:style w:type="character" w:customStyle="1" w:styleId="wixguard">
    <w:name w:val="wixguard"/>
    <w:basedOn w:val="Fontepargpadro"/>
    <w:rsid w:val="004A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projeto-caixa-cenica-programacao-e-curadoria__1357158" TargetMode="External"/><Relationship Id="rId13" Type="http://schemas.openxmlformats.org/officeDocument/2006/relationships/hyperlink" Target="mailto:catia@agenciacigana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organizador.sympla.com.br/event/preview/135978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ympla.com.br/projeto-caixa-cenica-cultura-com-acessibilidade---libras__13571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ympla.com.br/projeto-caixa-cenica-cenotecnica__13571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ympla.com.br/projeto-caixa-cenica-producao-cultural__1357168" TargetMode="External"/><Relationship Id="rId14" Type="http://schemas.openxmlformats.org/officeDocument/2006/relationships/hyperlink" Target="mailto:maurenfavero@gmail.com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jatElwzIGH3ZCANM6zbA2TE6Q==">AMUW2mUDPf9T4FzwMQBSYdw4jeB863f6K3SKzYUsGiq6AOogdiEkTeKIdRiwYfx4bmO4UVDFZ/WbLI5ExZ4Yixh67T+VfDSDIpqhX4wTY6iS8E2Fcfrq0i1I2ERLdA5rSwOfuXH70EySutZdgwoASyIVpj+JM/0ln5K1UJUCsqu6Prb6AVFz1r0=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</dc:creator>
  <cp:lastModifiedBy>USER</cp:lastModifiedBy>
  <cp:revision>2</cp:revision>
  <dcterms:created xsi:type="dcterms:W3CDTF">2021-10-01T18:54:00Z</dcterms:created>
  <dcterms:modified xsi:type="dcterms:W3CDTF">2021-10-01T18:54:00Z</dcterms:modified>
</cp:coreProperties>
</file>